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F7F" w:rsidRDefault="00C96F7F"/>
    <w:p w:rsidR="003826DB" w:rsidRDefault="003826DB"/>
    <w:p w:rsidR="003826DB" w:rsidRDefault="003826DB" w:rsidP="003826DB">
      <w:pPr>
        <w:ind w:left="2832" w:firstLine="708"/>
        <w:rPr>
          <w:b/>
          <w:sz w:val="28"/>
          <w:szCs w:val="28"/>
        </w:rPr>
      </w:pPr>
      <w:r w:rsidRPr="003826DB">
        <w:rPr>
          <w:b/>
          <w:sz w:val="28"/>
          <w:szCs w:val="28"/>
        </w:rPr>
        <w:t>„Jakie to proste!”</w:t>
      </w:r>
    </w:p>
    <w:p w:rsidR="003826DB" w:rsidRDefault="003826DB" w:rsidP="003826DB">
      <w:pPr>
        <w:jc w:val="center"/>
      </w:pPr>
      <w:bookmarkStart w:id="0" w:name="_GoBack"/>
      <w:r w:rsidRPr="003826DB">
        <w:t>Projekt realizowany w ramach</w:t>
      </w:r>
      <w:r>
        <w:t xml:space="preserve"> Działania 10.2 Kształcenie ogólne i zawodowe</w:t>
      </w:r>
    </w:p>
    <w:bookmarkEnd w:id="0"/>
    <w:p w:rsidR="003826DB" w:rsidRDefault="003826DB" w:rsidP="003826DB">
      <w:pPr>
        <w:jc w:val="center"/>
      </w:pPr>
      <w:r>
        <w:t>Poddziałania 10.2.2 Kształcenie ogólne</w:t>
      </w:r>
    </w:p>
    <w:p w:rsidR="003826DB" w:rsidRDefault="003826DB" w:rsidP="003826DB">
      <w:pPr>
        <w:jc w:val="center"/>
      </w:pPr>
      <w:r>
        <w:t>Regionalnego Programu Operacyjnego Województwa Kujawsko-Pomorskiego na lata 2014-2020</w:t>
      </w:r>
    </w:p>
    <w:p w:rsidR="003826DB" w:rsidRDefault="003826DB" w:rsidP="003826DB">
      <w:pPr>
        <w:jc w:val="center"/>
      </w:pPr>
      <w:r w:rsidRPr="003826DB">
        <w:rPr>
          <w:b/>
        </w:rPr>
        <w:t>Cel Projektu</w:t>
      </w:r>
      <w:r>
        <w:t>: Rozwijanie kompetencji kluczowych 400 uczniów w zakresie nauk matematyczno-przyrodniczych, j. ojczystego, j. obcych, przedsiębiorczości. TIK oraz kreatywności i innowacyjności a także wyposażenie pracowni komputerowych w 3 szkołach gminy.</w:t>
      </w:r>
    </w:p>
    <w:p w:rsidR="003826DB" w:rsidRDefault="003826DB" w:rsidP="003826DB">
      <w:r w:rsidRPr="003826DB">
        <w:rPr>
          <w:b/>
        </w:rPr>
        <w:t>Planowane efekty:</w:t>
      </w:r>
      <w:r>
        <w:rPr>
          <w:b/>
        </w:rPr>
        <w:t xml:space="preserve"> </w:t>
      </w:r>
    </w:p>
    <w:tbl>
      <w:tblPr>
        <w:tblStyle w:val="Tabela-Siatka"/>
        <w:tblW w:w="9148" w:type="dxa"/>
        <w:tblLook w:val="04A0" w:firstRow="1" w:lastRow="0" w:firstColumn="1" w:lastColumn="0" w:noHBand="0" w:noVBand="1"/>
      </w:tblPr>
      <w:tblGrid>
        <w:gridCol w:w="485"/>
        <w:gridCol w:w="3216"/>
        <w:gridCol w:w="1815"/>
        <w:gridCol w:w="1816"/>
        <w:gridCol w:w="1816"/>
      </w:tblGrid>
      <w:tr w:rsidR="00E76E3B" w:rsidTr="004427B3">
        <w:trPr>
          <w:trHeight w:val="147"/>
        </w:trPr>
        <w:tc>
          <w:tcPr>
            <w:tcW w:w="485" w:type="dxa"/>
            <w:vMerge w:val="restart"/>
          </w:tcPr>
          <w:p w:rsidR="00E76E3B" w:rsidRPr="00153B22" w:rsidRDefault="00E76E3B" w:rsidP="003826DB">
            <w:pPr>
              <w:rPr>
                <w:sz w:val="16"/>
                <w:szCs w:val="16"/>
              </w:rPr>
            </w:pPr>
            <w:r w:rsidRPr="00153B22">
              <w:rPr>
                <w:sz w:val="16"/>
                <w:szCs w:val="16"/>
              </w:rPr>
              <w:t>Lp.</w:t>
            </w:r>
          </w:p>
        </w:tc>
        <w:tc>
          <w:tcPr>
            <w:tcW w:w="3216" w:type="dxa"/>
            <w:vMerge w:val="restart"/>
          </w:tcPr>
          <w:p w:rsidR="00E76E3B" w:rsidRPr="00153B22" w:rsidRDefault="00E76E3B" w:rsidP="003826DB">
            <w:pPr>
              <w:rPr>
                <w:sz w:val="18"/>
                <w:szCs w:val="18"/>
              </w:rPr>
            </w:pPr>
            <w:r w:rsidRPr="00153B22">
              <w:rPr>
                <w:sz w:val="18"/>
                <w:szCs w:val="18"/>
              </w:rPr>
              <w:t>Nazwa wskaźnika</w:t>
            </w:r>
          </w:p>
        </w:tc>
        <w:tc>
          <w:tcPr>
            <w:tcW w:w="5447" w:type="dxa"/>
            <w:gridSpan w:val="3"/>
          </w:tcPr>
          <w:p w:rsidR="00E76E3B" w:rsidRDefault="00E76E3B" w:rsidP="003826DB">
            <w:r w:rsidRPr="00153B22">
              <w:rPr>
                <w:sz w:val="18"/>
                <w:szCs w:val="18"/>
              </w:rPr>
              <w:t>Wartość docelowa wskaźnika</w:t>
            </w:r>
          </w:p>
        </w:tc>
      </w:tr>
      <w:tr w:rsidR="00153B22" w:rsidTr="002104BD">
        <w:trPr>
          <w:trHeight w:val="117"/>
        </w:trPr>
        <w:tc>
          <w:tcPr>
            <w:tcW w:w="485" w:type="dxa"/>
            <w:vMerge/>
          </w:tcPr>
          <w:p w:rsidR="00153B22" w:rsidRDefault="00153B22" w:rsidP="003826DB"/>
        </w:tc>
        <w:tc>
          <w:tcPr>
            <w:tcW w:w="3216" w:type="dxa"/>
            <w:vMerge/>
          </w:tcPr>
          <w:p w:rsidR="00153B22" w:rsidRDefault="00153B22" w:rsidP="003826DB"/>
        </w:tc>
        <w:tc>
          <w:tcPr>
            <w:tcW w:w="1815" w:type="dxa"/>
          </w:tcPr>
          <w:p w:rsidR="00153B22" w:rsidRPr="00153B22" w:rsidRDefault="00153B22" w:rsidP="000D506C">
            <w:pPr>
              <w:jc w:val="center"/>
              <w:rPr>
                <w:sz w:val="18"/>
                <w:szCs w:val="18"/>
              </w:rPr>
            </w:pPr>
            <w:r w:rsidRPr="00153B22">
              <w:rPr>
                <w:sz w:val="18"/>
                <w:szCs w:val="18"/>
              </w:rPr>
              <w:t>K</w:t>
            </w:r>
          </w:p>
        </w:tc>
        <w:tc>
          <w:tcPr>
            <w:tcW w:w="1816" w:type="dxa"/>
          </w:tcPr>
          <w:p w:rsidR="00153B22" w:rsidRPr="00153B22" w:rsidRDefault="00153B22" w:rsidP="000D506C">
            <w:pPr>
              <w:jc w:val="center"/>
              <w:rPr>
                <w:sz w:val="18"/>
                <w:szCs w:val="18"/>
              </w:rPr>
            </w:pPr>
            <w:r w:rsidRPr="00153B22">
              <w:rPr>
                <w:sz w:val="18"/>
                <w:szCs w:val="18"/>
              </w:rPr>
              <w:t>M</w:t>
            </w:r>
          </w:p>
        </w:tc>
        <w:tc>
          <w:tcPr>
            <w:tcW w:w="1816" w:type="dxa"/>
          </w:tcPr>
          <w:p w:rsidR="00153B22" w:rsidRPr="00153B22" w:rsidRDefault="00153B22" w:rsidP="000D506C">
            <w:pPr>
              <w:jc w:val="center"/>
              <w:rPr>
                <w:sz w:val="18"/>
                <w:szCs w:val="18"/>
              </w:rPr>
            </w:pPr>
            <w:r w:rsidRPr="00153B22">
              <w:rPr>
                <w:sz w:val="18"/>
                <w:szCs w:val="18"/>
              </w:rPr>
              <w:t>O</w:t>
            </w:r>
          </w:p>
        </w:tc>
      </w:tr>
      <w:tr w:rsidR="00153B22" w:rsidTr="002104BD">
        <w:trPr>
          <w:trHeight w:val="579"/>
        </w:trPr>
        <w:tc>
          <w:tcPr>
            <w:tcW w:w="485" w:type="dxa"/>
          </w:tcPr>
          <w:p w:rsidR="00153B22" w:rsidRPr="00153B22" w:rsidRDefault="00153B22" w:rsidP="003826DB">
            <w:r w:rsidRPr="00153B22">
              <w:t>1</w:t>
            </w:r>
          </w:p>
        </w:tc>
        <w:tc>
          <w:tcPr>
            <w:tcW w:w="3216" w:type="dxa"/>
          </w:tcPr>
          <w:p w:rsidR="00153B22" w:rsidRPr="00153B22" w:rsidRDefault="00153B22" w:rsidP="00153B2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Liczba uczniów objętych wsparciem w zakresie rozwijania </w:t>
            </w:r>
            <w:r w:rsidR="000D506C">
              <w:rPr>
                <w:sz w:val="16"/>
                <w:szCs w:val="16"/>
              </w:rPr>
              <w:t>kompetencji kluczowych lub umiejętności uniwersalnych w programie</w:t>
            </w:r>
          </w:p>
        </w:tc>
        <w:tc>
          <w:tcPr>
            <w:tcW w:w="1815" w:type="dxa"/>
          </w:tcPr>
          <w:p w:rsidR="00153B22" w:rsidRPr="000D506C" w:rsidRDefault="000D506C" w:rsidP="000D506C">
            <w:pPr>
              <w:jc w:val="center"/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200</w:t>
            </w:r>
          </w:p>
        </w:tc>
        <w:tc>
          <w:tcPr>
            <w:tcW w:w="1816" w:type="dxa"/>
          </w:tcPr>
          <w:p w:rsidR="00153B22" w:rsidRPr="000D506C" w:rsidRDefault="000D506C" w:rsidP="000D506C">
            <w:pPr>
              <w:jc w:val="center"/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200</w:t>
            </w:r>
          </w:p>
        </w:tc>
        <w:tc>
          <w:tcPr>
            <w:tcW w:w="1816" w:type="dxa"/>
          </w:tcPr>
          <w:p w:rsidR="00153B22" w:rsidRPr="000D506C" w:rsidRDefault="000D506C" w:rsidP="000D506C">
            <w:pPr>
              <w:jc w:val="center"/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400</w:t>
            </w:r>
          </w:p>
        </w:tc>
      </w:tr>
      <w:tr w:rsidR="00153B22" w:rsidTr="002104BD">
        <w:trPr>
          <w:trHeight w:val="569"/>
        </w:trPr>
        <w:tc>
          <w:tcPr>
            <w:tcW w:w="485" w:type="dxa"/>
          </w:tcPr>
          <w:p w:rsidR="00153B22" w:rsidRDefault="00153B22" w:rsidP="003826DB">
            <w:r>
              <w:t>2</w:t>
            </w:r>
          </w:p>
        </w:tc>
        <w:tc>
          <w:tcPr>
            <w:tcW w:w="3216" w:type="dxa"/>
          </w:tcPr>
          <w:p w:rsidR="00153B22" w:rsidRPr="000D506C" w:rsidRDefault="000D506C" w:rsidP="003826DB">
            <w:pPr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Liczba szkół i placówek systemu oświaty wyposażonych w ramach programu w sprzęt TIK do prowadzenia zajęć edukacyjnych (szt.)</w:t>
            </w:r>
          </w:p>
        </w:tc>
        <w:tc>
          <w:tcPr>
            <w:tcW w:w="1815" w:type="dxa"/>
          </w:tcPr>
          <w:p w:rsidR="00153B22" w:rsidRPr="000D506C" w:rsidRDefault="000D506C" w:rsidP="000D506C">
            <w:pPr>
              <w:jc w:val="center"/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0,00</w:t>
            </w:r>
          </w:p>
        </w:tc>
        <w:tc>
          <w:tcPr>
            <w:tcW w:w="1816" w:type="dxa"/>
          </w:tcPr>
          <w:p w:rsidR="00153B22" w:rsidRPr="000D506C" w:rsidRDefault="000D506C" w:rsidP="000D506C">
            <w:pPr>
              <w:jc w:val="center"/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0,00</w:t>
            </w:r>
          </w:p>
        </w:tc>
        <w:tc>
          <w:tcPr>
            <w:tcW w:w="1816" w:type="dxa"/>
          </w:tcPr>
          <w:p w:rsidR="00153B22" w:rsidRPr="000D506C" w:rsidRDefault="000D506C" w:rsidP="000D506C">
            <w:pPr>
              <w:jc w:val="center"/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3,00</w:t>
            </w:r>
          </w:p>
        </w:tc>
      </w:tr>
      <w:tr w:rsidR="00153B22" w:rsidTr="002104BD">
        <w:trPr>
          <w:trHeight w:val="579"/>
        </w:trPr>
        <w:tc>
          <w:tcPr>
            <w:tcW w:w="485" w:type="dxa"/>
          </w:tcPr>
          <w:p w:rsidR="00153B22" w:rsidRDefault="00153B22" w:rsidP="003826DB">
            <w:r>
              <w:t>3</w:t>
            </w:r>
          </w:p>
        </w:tc>
        <w:tc>
          <w:tcPr>
            <w:tcW w:w="3216" w:type="dxa"/>
          </w:tcPr>
          <w:p w:rsidR="00153B22" w:rsidRPr="000D506C" w:rsidRDefault="000D506C" w:rsidP="0038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uczniów, którzy nabyli kompetencje kluczowe lub umiejętności uniwersalne po opuszczeniu programu</w:t>
            </w:r>
          </w:p>
        </w:tc>
        <w:tc>
          <w:tcPr>
            <w:tcW w:w="1815" w:type="dxa"/>
          </w:tcPr>
          <w:p w:rsidR="00153B22" w:rsidRPr="000D506C" w:rsidRDefault="000D506C" w:rsidP="000D506C">
            <w:pPr>
              <w:jc w:val="center"/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200</w:t>
            </w:r>
          </w:p>
        </w:tc>
        <w:tc>
          <w:tcPr>
            <w:tcW w:w="1816" w:type="dxa"/>
          </w:tcPr>
          <w:p w:rsidR="00153B22" w:rsidRPr="000D506C" w:rsidRDefault="000D506C" w:rsidP="000D506C">
            <w:pPr>
              <w:jc w:val="center"/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200</w:t>
            </w:r>
          </w:p>
        </w:tc>
        <w:tc>
          <w:tcPr>
            <w:tcW w:w="1816" w:type="dxa"/>
          </w:tcPr>
          <w:p w:rsidR="00153B22" w:rsidRPr="000D506C" w:rsidRDefault="000D506C" w:rsidP="000D506C">
            <w:pPr>
              <w:jc w:val="center"/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400</w:t>
            </w:r>
          </w:p>
        </w:tc>
      </w:tr>
      <w:tr w:rsidR="00153B22" w:rsidTr="002104BD">
        <w:trPr>
          <w:trHeight w:val="569"/>
        </w:trPr>
        <w:tc>
          <w:tcPr>
            <w:tcW w:w="485" w:type="dxa"/>
          </w:tcPr>
          <w:p w:rsidR="00153B22" w:rsidRDefault="00153B22" w:rsidP="003826DB">
            <w:r>
              <w:t>4</w:t>
            </w:r>
          </w:p>
        </w:tc>
        <w:tc>
          <w:tcPr>
            <w:tcW w:w="3216" w:type="dxa"/>
          </w:tcPr>
          <w:p w:rsidR="00153B22" w:rsidRPr="000D506C" w:rsidRDefault="000D506C" w:rsidP="0038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szkół i placówek systemu oświaty wykorzystujących sprzęt TIK do prowadzenia zajęć edukacyjnych (szt.)</w:t>
            </w:r>
          </w:p>
        </w:tc>
        <w:tc>
          <w:tcPr>
            <w:tcW w:w="1815" w:type="dxa"/>
          </w:tcPr>
          <w:p w:rsidR="00153B22" w:rsidRPr="000D506C" w:rsidRDefault="000D506C" w:rsidP="000D506C">
            <w:pPr>
              <w:jc w:val="center"/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0,00</w:t>
            </w:r>
          </w:p>
        </w:tc>
        <w:tc>
          <w:tcPr>
            <w:tcW w:w="1816" w:type="dxa"/>
          </w:tcPr>
          <w:p w:rsidR="00153B22" w:rsidRPr="000D506C" w:rsidRDefault="000D506C" w:rsidP="000D506C">
            <w:pPr>
              <w:jc w:val="center"/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0,00</w:t>
            </w:r>
          </w:p>
        </w:tc>
        <w:tc>
          <w:tcPr>
            <w:tcW w:w="1816" w:type="dxa"/>
          </w:tcPr>
          <w:p w:rsidR="00153B22" w:rsidRPr="000D506C" w:rsidRDefault="000D506C" w:rsidP="000D506C">
            <w:pPr>
              <w:jc w:val="center"/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3,00</w:t>
            </w:r>
          </w:p>
        </w:tc>
      </w:tr>
      <w:tr w:rsidR="00153B22" w:rsidTr="002104BD">
        <w:trPr>
          <w:trHeight w:val="579"/>
        </w:trPr>
        <w:tc>
          <w:tcPr>
            <w:tcW w:w="485" w:type="dxa"/>
          </w:tcPr>
          <w:p w:rsidR="00153B22" w:rsidRDefault="00153B22" w:rsidP="003826DB">
            <w:r>
              <w:t>5</w:t>
            </w:r>
          </w:p>
        </w:tc>
        <w:tc>
          <w:tcPr>
            <w:tcW w:w="3216" w:type="dxa"/>
          </w:tcPr>
          <w:p w:rsidR="00153B22" w:rsidRPr="000D506C" w:rsidRDefault="000D506C" w:rsidP="0038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uczniów zagrożonych przedwczesnym opuszczeniem systemu oświaty objętych wsparciem w programie</w:t>
            </w:r>
          </w:p>
        </w:tc>
        <w:tc>
          <w:tcPr>
            <w:tcW w:w="1815" w:type="dxa"/>
          </w:tcPr>
          <w:p w:rsidR="00153B22" w:rsidRPr="000D506C" w:rsidRDefault="000D506C" w:rsidP="000D506C">
            <w:pPr>
              <w:jc w:val="center"/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5,00</w:t>
            </w:r>
          </w:p>
        </w:tc>
        <w:tc>
          <w:tcPr>
            <w:tcW w:w="1816" w:type="dxa"/>
          </w:tcPr>
          <w:p w:rsidR="00153B22" w:rsidRPr="000D506C" w:rsidRDefault="000D506C" w:rsidP="000D506C">
            <w:pPr>
              <w:jc w:val="center"/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10,00</w:t>
            </w:r>
          </w:p>
        </w:tc>
        <w:tc>
          <w:tcPr>
            <w:tcW w:w="1816" w:type="dxa"/>
          </w:tcPr>
          <w:p w:rsidR="00153B22" w:rsidRPr="000D506C" w:rsidRDefault="000D506C" w:rsidP="000D506C">
            <w:pPr>
              <w:jc w:val="center"/>
              <w:rPr>
                <w:sz w:val="16"/>
                <w:szCs w:val="16"/>
              </w:rPr>
            </w:pPr>
            <w:r w:rsidRPr="000D506C">
              <w:rPr>
                <w:sz w:val="16"/>
                <w:szCs w:val="16"/>
              </w:rPr>
              <w:t>15,00</w:t>
            </w:r>
          </w:p>
        </w:tc>
      </w:tr>
      <w:tr w:rsidR="00153B22" w:rsidTr="002104BD">
        <w:trPr>
          <w:trHeight w:val="569"/>
        </w:trPr>
        <w:tc>
          <w:tcPr>
            <w:tcW w:w="485" w:type="dxa"/>
          </w:tcPr>
          <w:p w:rsidR="00153B22" w:rsidRDefault="00153B22" w:rsidP="003826DB">
            <w:r>
              <w:t>6</w:t>
            </w:r>
          </w:p>
        </w:tc>
        <w:tc>
          <w:tcPr>
            <w:tcW w:w="3216" w:type="dxa"/>
          </w:tcPr>
          <w:p w:rsidR="00153B22" w:rsidRPr="000D506C" w:rsidRDefault="000D506C" w:rsidP="0038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uczniów ze specjalnymi potrzebami rozwojowymi i edukacyjnymi i uczniów</w:t>
            </w:r>
            <w:r w:rsidR="00EC4B8C">
              <w:rPr>
                <w:sz w:val="16"/>
                <w:szCs w:val="16"/>
              </w:rPr>
              <w:t xml:space="preserve"> młodszych objętych pracą indywidualną</w:t>
            </w:r>
          </w:p>
        </w:tc>
        <w:tc>
          <w:tcPr>
            <w:tcW w:w="1815" w:type="dxa"/>
          </w:tcPr>
          <w:p w:rsidR="00153B22" w:rsidRPr="00EC4B8C" w:rsidRDefault="00EC4B8C" w:rsidP="005A3778">
            <w:pPr>
              <w:jc w:val="center"/>
              <w:rPr>
                <w:sz w:val="16"/>
                <w:szCs w:val="16"/>
              </w:rPr>
            </w:pPr>
            <w:r w:rsidRPr="00EC4B8C">
              <w:rPr>
                <w:sz w:val="16"/>
                <w:szCs w:val="16"/>
              </w:rPr>
              <w:t>124</w:t>
            </w:r>
          </w:p>
        </w:tc>
        <w:tc>
          <w:tcPr>
            <w:tcW w:w="1816" w:type="dxa"/>
          </w:tcPr>
          <w:p w:rsidR="00153B22" w:rsidRPr="00EC4B8C" w:rsidRDefault="00EC4B8C" w:rsidP="005A3778">
            <w:pPr>
              <w:jc w:val="center"/>
              <w:rPr>
                <w:sz w:val="16"/>
                <w:szCs w:val="16"/>
              </w:rPr>
            </w:pPr>
            <w:r w:rsidRPr="00EC4B8C">
              <w:rPr>
                <w:sz w:val="16"/>
                <w:szCs w:val="16"/>
              </w:rPr>
              <w:t>124</w:t>
            </w:r>
          </w:p>
        </w:tc>
        <w:tc>
          <w:tcPr>
            <w:tcW w:w="1816" w:type="dxa"/>
          </w:tcPr>
          <w:p w:rsidR="00153B22" w:rsidRPr="00EC4B8C" w:rsidRDefault="00EC4B8C" w:rsidP="005A3778">
            <w:pPr>
              <w:jc w:val="center"/>
              <w:rPr>
                <w:sz w:val="16"/>
                <w:szCs w:val="16"/>
              </w:rPr>
            </w:pPr>
            <w:r w:rsidRPr="00EC4B8C">
              <w:rPr>
                <w:sz w:val="16"/>
                <w:szCs w:val="16"/>
              </w:rPr>
              <w:t>248</w:t>
            </w:r>
          </w:p>
        </w:tc>
      </w:tr>
      <w:tr w:rsidR="00153B22" w:rsidTr="002104BD">
        <w:trPr>
          <w:trHeight w:val="392"/>
        </w:trPr>
        <w:tc>
          <w:tcPr>
            <w:tcW w:w="485" w:type="dxa"/>
          </w:tcPr>
          <w:p w:rsidR="00153B22" w:rsidRDefault="00153B22" w:rsidP="003826DB">
            <w:r>
              <w:t>7</w:t>
            </w:r>
          </w:p>
        </w:tc>
        <w:tc>
          <w:tcPr>
            <w:tcW w:w="3216" w:type="dxa"/>
          </w:tcPr>
          <w:p w:rsidR="00153B22" w:rsidRPr="005A3778" w:rsidRDefault="005A3778" w:rsidP="0038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uczniów objętych zajęciami z doradcą edukacyjno-zawodowym</w:t>
            </w:r>
          </w:p>
        </w:tc>
        <w:tc>
          <w:tcPr>
            <w:tcW w:w="1815" w:type="dxa"/>
          </w:tcPr>
          <w:p w:rsidR="00153B22" w:rsidRPr="005A3778" w:rsidRDefault="005A3778" w:rsidP="005A3778">
            <w:pPr>
              <w:jc w:val="center"/>
              <w:rPr>
                <w:sz w:val="16"/>
                <w:szCs w:val="16"/>
              </w:rPr>
            </w:pPr>
            <w:r w:rsidRPr="005A3778">
              <w:rPr>
                <w:sz w:val="16"/>
                <w:szCs w:val="16"/>
              </w:rPr>
              <w:t>70</w:t>
            </w:r>
          </w:p>
        </w:tc>
        <w:tc>
          <w:tcPr>
            <w:tcW w:w="1816" w:type="dxa"/>
          </w:tcPr>
          <w:p w:rsidR="00153B22" w:rsidRPr="005A3778" w:rsidRDefault="005A3778" w:rsidP="005A3778">
            <w:pPr>
              <w:jc w:val="center"/>
              <w:rPr>
                <w:sz w:val="16"/>
                <w:szCs w:val="16"/>
              </w:rPr>
            </w:pPr>
            <w:r w:rsidRPr="005A3778">
              <w:rPr>
                <w:sz w:val="16"/>
                <w:szCs w:val="16"/>
              </w:rPr>
              <w:t>80</w:t>
            </w:r>
          </w:p>
        </w:tc>
        <w:tc>
          <w:tcPr>
            <w:tcW w:w="1816" w:type="dxa"/>
          </w:tcPr>
          <w:p w:rsidR="00153B22" w:rsidRPr="005A3778" w:rsidRDefault="005A3778" w:rsidP="005A3778">
            <w:pPr>
              <w:jc w:val="center"/>
              <w:rPr>
                <w:sz w:val="16"/>
                <w:szCs w:val="16"/>
              </w:rPr>
            </w:pPr>
            <w:r w:rsidRPr="005A3778">
              <w:rPr>
                <w:sz w:val="16"/>
                <w:szCs w:val="16"/>
              </w:rPr>
              <w:t>150</w:t>
            </w:r>
          </w:p>
        </w:tc>
      </w:tr>
      <w:tr w:rsidR="00153B22" w:rsidTr="002104BD">
        <w:trPr>
          <w:trHeight w:val="383"/>
        </w:trPr>
        <w:tc>
          <w:tcPr>
            <w:tcW w:w="485" w:type="dxa"/>
          </w:tcPr>
          <w:p w:rsidR="00153B22" w:rsidRDefault="00153B22" w:rsidP="003826DB">
            <w:r>
              <w:t>8</w:t>
            </w:r>
          </w:p>
        </w:tc>
        <w:tc>
          <w:tcPr>
            <w:tcW w:w="3216" w:type="dxa"/>
          </w:tcPr>
          <w:p w:rsidR="00153B22" w:rsidRPr="005A3778" w:rsidRDefault="005A3778" w:rsidP="0038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uczniów objętych zajęciami w przedsiębiorstwach</w:t>
            </w:r>
          </w:p>
        </w:tc>
        <w:tc>
          <w:tcPr>
            <w:tcW w:w="1815" w:type="dxa"/>
          </w:tcPr>
          <w:p w:rsidR="00153B22" w:rsidRPr="005A3778" w:rsidRDefault="005A3778" w:rsidP="005A3778">
            <w:pPr>
              <w:jc w:val="center"/>
              <w:rPr>
                <w:sz w:val="16"/>
                <w:szCs w:val="16"/>
              </w:rPr>
            </w:pPr>
            <w:r w:rsidRPr="005A3778">
              <w:rPr>
                <w:sz w:val="16"/>
                <w:szCs w:val="16"/>
              </w:rPr>
              <w:t>70</w:t>
            </w:r>
          </w:p>
        </w:tc>
        <w:tc>
          <w:tcPr>
            <w:tcW w:w="1816" w:type="dxa"/>
          </w:tcPr>
          <w:p w:rsidR="00153B22" w:rsidRPr="005A3778" w:rsidRDefault="005A3778" w:rsidP="005A3778">
            <w:pPr>
              <w:jc w:val="center"/>
              <w:rPr>
                <w:sz w:val="16"/>
                <w:szCs w:val="16"/>
              </w:rPr>
            </w:pPr>
            <w:r w:rsidRPr="005A3778">
              <w:rPr>
                <w:sz w:val="16"/>
                <w:szCs w:val="16"/>
              </w:rPr>
              <w:t>80</w:t>
            </w:r>
          </w:p>
        </w:tc>
        <w:tc>
          <w:tcPr>
            <w:tcW w:w="1816" w:type="dxa"/>
          </w:tcPr>
          <w:p w:rsidR="00153B22" w:rsidRPr="005A3778" w:rsidRDefault="005A3778" w:rsidP="005A3778">
            <w:pPr>
              <w:jc w:val="center"/>
              <w:rPr>
                <w:sz w:val="16"/>
                <w:szCs w:val="16"/>
              </w:rPr>
            </w:pPr>
            <w:r w:rsidRPr="005A3778">
              <w:rPr>
                <w:sz w:val="16"/>
                <w:szCs w:val="16"/>
              </w:rPr>
              <w:t>150</w:t>
            </w:r>
          </w:p>
        </w:tc>
      </w:tr>
      <w:tr w:rsidR="00153B22" w:rsidTr="002104BD">
        <w:trPr>
          <w:trHeight w:val="383"/>
        </w:trPr>
        <w:tc>
          <w:tcPr>
            <w:tcW w:w="485" w:type="dxa"/>
          </w:tcPr>
          <w:p w:rsidR="00153B22" w:rsidRDefault="00153B22" w:rsidP="003826DB">
            <w:r>
              <w:t>9</w:t>
            </w:r>
          </w:p>
        </w:tc>
        <w:tc>
          <w:tcPr>
            <w:tcW w:w="3216" w:type="dxa"/>
          </w:tcPr>
          <w:p w:rsidR="00153B22" w:rsidRPr="002104BD" w:rsidRDefault="002104BD" w:rsidP="0038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uczniów, którzy nabyli wiedzę na temat własnego rozwoju zawodowego</w:t>
            </w:r>
          </w:p>
        </w:tc>
        <w:tc>
          <w:tcPr>
            <w:tcW w:w="1815" w:type="dxa"/>
          </w:tcPr>
          <w:p w:rsidR="00153B22" w:rsidRPr="002104BD" w:rsidRDefault="002104BD" w:rsidP="002104BD">
            <w:pPr>
              <w:jc w:val="center"/>
              <w:rPr>
                <w:sz w:val="16"/>
                <w:szCs w:val="16"/>
              </w:rPr>
            </w:pPr>
            <w:r w:rsidRPr="002104BD">
              <w:rPr>
                <w:sz w:val="16"/>
                <w:szCs w:val="16"/>
              </w:rPr>
              <w:t>70</w:t>
            </w:r>
          </w:p>
        </w:tc>
        <w:tc>
          <w:tcPr>
            <w:tcW w:w="1816" w:type="dxa"/>
          </w:tcPr>
          <w:p w:rsidR="00153B22" w:rsidRPr="002104BD" w:rsidRDefault="002104BD" w:rsidP="002104BD">
            <w:pPr>
              <w:jc w:val="center"/>
              <w:rPr>
                <w:sz w:val="16"/>
                <w:szCs w:val="16"/>
              </w:rPr>
            </w:pPr>
            <w:r w:rsidRPr="002104BD">
              <w:rPr>
                <w:sz w:val="16"/>
                <w:szCs w:val="16"/>
              </w:rPr>
              <w:t>80</w:t>
            </w:r>
          </w:p>
        </w:tc>
        <w:tc>
          <w:tcPr>
            <w:tcW w:w="1816" w:type="dxa"/>
          </w:tcPr>
          <w:p w:rsidR="00153B22" w:rsidRPr="002104BD" w:rsidRDefault="002104BD" w:rsidP="002104BD">
            <w:pPr>
              <w:jc w:val="center"/>
              <w:rPr>
                <w:sz w:val="16"/>
                <w:szCs w:val="16"/>
              </w:rPr>
            </w:pPr>
            <w:r w:rsidRPr="002104BD">
              <w:rPr>
                <w:sz w:val="16"/>
                <w:szCs w:val="16"/>
              </w:rPr>
              <w:t>150</w:t>
            </w:r>
          </w:p>
        </w:tc>
      </w:tr>
      <w:tr w:rsidR="00153B22" w:rsidTr="002104BD">
        <w:trPr>
          <w:trHeight w:val="383"/>
        </w:trPr>
        <w:tc>
          <w:tcPr>
            <w:tcW w:w="485" w:type="dxa"/>
          </w:tcPr>
          <w:p w:rsidR="00153B22" w:rsidRDefault="00153B22" w:rsidP="003826DB">
            <w:r>
              <w:t>10</w:t>
            </w:r>
          </w:p>
        </w:tc>
        <w:tc>
          <w:tcPr>
            <w:tcW w:w="3216" w:type="dxa"/>
          </w:tcPr>
          <w:p w:rsidR="00153B22" w:rsidRPr="002104BD" w:rsidRDefault="002104BD" w:rsidP="003826D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Liczba uczniów u których rozwinęła się postawa przedsiębiorcza</w:t>
            </w:r>
          </w:p>
        </w:tc>
        <w:tc>
          <w:tcPr>
            <w:tcW w:w="1815" w:type="dxa"/>
          </w:tcPr>
          <w:p w:rsidR="00153B22" w:rsidRPr="002104BD" w:rsidRDefault="002104BD" w:rsidP="002104BD">
            <w:pPr>
              <w:jc w:val="center"/>
              <w:rPr>
                <w:sz w:val="16"/>
                <w:szCs w:val="16"/>
              </w:rPr>
            </w:pPr>
            <w:r w:rsidRPr="002104BD">
              <w:rPr>
                <w:sz w:val="16"/>
                <w:szCs w:val="16"/>
              </w:rPr>
              <w:t>50</w:t>
            </w:r>
          </w:p>
        </w:tc>
        <w:tc>
          <w:tcPr>
            <w:tcW w:w="1816" w:type="dxa"/>
          </w:tcPr>
          <w:p w:rsidR="00153B22" w:rsidRPr="002104BD" w:rsidRDefault="002104BD" w:rsidP="002104BD">
            <w:pPr>
              <w:jc w:val="center"/>
              <w:rPr>
                <w:sz w:val="16"/>
                <w:szCs w:val="16"/>
              </w:rPr>
            </w:pPr>
            <w:r w:rsidRPr="002104BD">
              <w:rPr>
                <w:sz w:val="16"/>
                <w:szCs w:val="16"/>
              </w:rPr>
              <w:t>50</w:t>
            </w:r>
          </w:p>
        </w:tc>
        <w:tc>
          <w:tcPr>
            <w:tcW w:w="1816" w:type="dxa"/>
          </w:tcPr>
          <w:p w:rsidR="00153B22" w:rsidRPr="002104BD" w:rsidRDefault="002104BD" w:rsidP="002104BD">
            <w:pPr>
              <w:jc w:val="center"/>
              <w:rPr>
                <w:sz w:val="16"/>
                <w:szCs w:val="16"/>
              </w:rPr>
            </w:pPr>
            <w:r w:rsidRPr="002104BD">
              <w:rPr>
                <w:sz w:val="16"/>
                <w:szCs w:val="16"/>
              </w:rPr>
              <w:t>100</w:t>
            </w:r>
          </w:p>
        </w:tc>
      </w:tr>
    </w:tbl>
    <w:p w:rsidR="003826DB" w:rsidRDefault="003826DB" w:rsidP="003826DB"/>
    <w:p w:rsidR="002104BD" w:rsidRPr="002104BD" w:rsidRDefault="002104BD" w:rsidP="003826DB">
      <w:r w:rsidRPr="002104BD">
        <w:rPr>
          <w:b/>
        </w:rPr>
        <w:t>Wartość projektu</w:t>
      </w:r>
      <w:r>
        <w:rPr>
          <w:b/>
        </w:rPr>
        <w:t xml:space="preserve">: </w:t>
      </w:r>
      <w:r w:rsidRPr="002104BD">
        <w:t>948,806,14</w:t>
      </w:r>
    </w:p>
    <w:p w:rsidR="002104BD" w:rsidRDefault="000B1C1E" w:rsidP="003826DB">
      <w:r w:rsidRPr="000B1C1E">
        <w:rPr>
          <w:b/>
        </w:rPr>
        <w:t>Wkład Funduszy Europejskich:</w:t>
      </w:r>
      <w:r>
        <w:t xml:space="preserve"> </w:t>
      </w:r>
      <w:r w:rsidR="002104BD" w:rsidRPr="000B1C1E">
        <w:t>Środki unijne:</w:t>
      </w:r>
      <w:r w:rsidR="002104BD">
        <w:t xml:space="preserve"> 806 485,21</w:t>
      </w:r>
    </w:p>
    <w:p w:rsidR="002104BD" w:rsidRDefault="002104BD" w:rsidP="003826DB">
      <w:r w:rsidRPr="000B1C1E">
        <w:t xml:space="preserve">Krajowe środki publiczne: </w:t>
      </w:r>
      <w:r w:rsidR="000B1C1E" w:rsidRPr="000B1C1E">
        <w:t>142 320,93</w:t>
      </w:r>
      <w:r w:rsidR="000B1C1E">
        <w:t xml:space="preserve"> </w:t>
      </w:r>
    </w:p>
    <w:p w:rsidR="000B1C1E" w:rsidRDefault="000B1C1E" w:rsidP="003826DB">
      <w:r>
        <w:t>W tym budżet państwa: 94 880,62</w:t>
      </w:r>
    </w:p>
    <w:p w:rsidR="000B1C1E" w:rsidRDefault="000B1C1E" w:rsidP="003826DB">
      <w:r>
        <w:t>Budżet jednostek samorządu terytorialnego: 47 440,31</w:t>
      </w:r>
    </w:p>
    <w:p w:rsidR="000B1C1E" w:rsidRPr="000B1C1E" w:rsidRDefault="000B1C1E" w:rsidP="003826DB"/>
    <w:sectPr w:rsidR="000B1C1E" w:rsidRPr="000B1C1E" w:rsidSect="00153B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7053" w:rsidRDefault="00247053" w:rsidP="003826DB">
      <w:pPr>
        <w:spacing w:after="0" w:line="240" w:lineRule="auto"/>
      </w:pPr>
      <w:r>
        <w:separator/>
      </w:r>
    </w:p>
  </w:endnote>
  <w:endnote w:type="continuationSeparator" w:id="0">
    <w:p w:rsidR="00247053" w:rsidRDefault="00247053" w:rsidP="00382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7053" w:rsidRDefault="00247053" w:rsidP="003826DB">
      <w:pPr>
        <w:spacing w:after="0" w:line="240" w:lineRule="auto"/>
      </w:pPr>
      <w:r>
        <w:separator/>
      </w:r>
    </w:p>
  </w:footnote>
  <w:footnote w:type="continuationSeparator" w:id="0">
    <w:p w:rsidR="00247053" w:rsidRDefault="00247053" w:rsidP="003826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6DB" w:rsidRDefault="003826DB">
    <w:pPr>
      <w:pStyle w:val="Nagwek"/>
    </w:pPr>
    <w:r>
      <w:rPr>
        <w:noProof/>
        <w:lang w:eastAsia="pl-PL"/>
      </w:rPr>
      <w:drawing>
        <wp:inline distT="0" distB="0" distL="0" distR="0" wp14:anchorId="60D3A018" wp14:editId="091032EB">
          <wp:extent cx="5760720" cy="589915"/>
          <wp:effectExtent l="0" t="0" r="0" b="635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8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6DB"/>
    <w:rsid w:val="000B1C1E"/>
    <w:rsid w:val="000D506C"/>
    <w:rsid w:val="00153B22"/>
    <w:rsid w:val="002104BD"/>
    <w:rsid w:val="00213A98"/>
    <w:rsid w:val="00247053"/>
    <w:rsid w:val="003826DB"/>
    <w:rsid w:val="005A3778"/>
    <w:rsid w:val="006F444D"/>
    <w:rsid w:val="008A45E0"/>
    <w:rsid w:val="00C85DFC"/>
    <w:rsid w:val="00C96F7F"/>
    <w:rsid w:val="00E76E3B"/>
    <w:rsid w:val="00EC4B8C"/>
    <w:rsid w:val="00F0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487E1D-49BE-4309-A112-DADDF36CB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26DB"/>
  </w:style>
  <w:style w:type="paragraph" w:styleId="Stopka">
    <w:name w:val="footer"/>
    <w:basedOn w:val="Normalny"/>
    <w:link w:val="StopkaZnak"/>
    <w:uiPriority w:val="99"/>
    <w:unhideWhenUsed/>
    <w:rsid w:val="00382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26DB"/>
  </w:style>
  <w:style w:type="table" w:styleId="Tabela-Siatka">
    <w:name w:val="Table Grid"/>
    <w:basedOn w:val="Standardowy"/>
    <w:uiPriority w:val="39"/>
    <w:rsid w:val="00153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471282-32AA-48B5-AA30-FAF9A2F50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- KADRY</dc:creator>
  <cp:keywords/>
  <dc:description/>
  <cp:lastModifiedBy>szymon.belkowski@chocen.home.pl</cp:lastModifiedBy>
  <cp:revision>2</cp:revision>
  <dcterms:created xsi:type="dcterms:W3CDTF">2018-08-03T09:44:00Z</dcterms:created>
  <dcterms:modified xsi:type="dcterms:W3CDTF">2018-08-03T09:44:00Z</dcterms:modified>
</cp:coreProperties>
</file>